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3F0" w:rsidRPr="00191BCC" w:rsidRDefault="00D063F0" w:rsidP="00D063F0">
      <w:pPr>
        <w:ind w:left="0" w:firstLine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191BCC">
        <w:rPr>
          <w:rFonts w:ascii="Arial" w:hAnsi="Arial" w:cs="Arial"/>
          <w:b/>
          <w:color w:val="000000"/>
          <w:sz w:val="22"/>
          <w:szCs w:val="22"/>
        </w:rPr>
        <w:t>OPIS PRZEDMIOTU ZAMÓWIENIA</w:t>
      </w:r>
    </w:p>
    <w:p w:rsidR="00D063F0" w:rsidRPr="00191BCC" w:rsidRDefault="00D063F0" w:rsidP="00D063F0">
      <w:pPr>
        <w:spacing w:after="0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:rsidR="00E37A57" w:rsidRPr="003A4425" w:rsidRDefault="00E37A57" w:rsidP="00E37A57">
      <w:pPr>
        <w:spacing w:after="0"/>
        <w:ind w:left="0" w:firstLine="0"/>
        <w:rPr>
          <w:b/>
          <w:sz w:val="24"/>
          <w:szCs w:val="22"/>
          <w:u w:val="single"/>
        </w:rPr>
      </w:pPr>
      <w:r>
        <w:rPr>
          <w:b/>
          <w:sz w:val="24"/>
          <w:szCs w:val="22"/>
          <w:u w:val="single"/>
        </w:rPr>
        <w:t xml:space="preserve">II. </w:t>
      </w:r>
      <w:r w:rsidRPr="003A4425">
        <w:rPr>
          <w:b/>
          <w:sz w:val="24"/>
          <w:szCs w:val="22"/>
          <w:u w:val="single"/>
        </w:rPr>
        <w:t>OBUWIE ROBOCZE</w:t>
      </w:r>
    </w:p>
    <w:p w:rsidR="00E37A57" w:rsidRPr="003A4425" w:rsidRDefault="00E37A57" w:rsidP="00E37A57">
      <w:pPr>
        <w:spacing w:after="0"/>
        <w:ind w:left="0" w:firstLine="0"/>
        <w:rPr>
          <w:b/>
          <w:sz w:val="22"/>
          <w:szCs w:val="22"/>
          <w:u w:val="single"/>
        </w:rPr>
      </w:pPr>
    </w:p>
    <w:p w:rsidR="00E37A57" w:rsidRPr="003A4425" w:rsidRDefault="00E37A57" w:rsidP="00E37A57">
      <w:pPr>
        <w:numPr>
          <w:ilvl w:val="0"/>
          <w:numId w:val="2"/>
        </w:numPr>
        <w:tabs>
          <w:tab w:val="left" w:pos="284"/>
        </w:tabs>
        <w:spacing w:after="0"/>
        <w:ind w:left="0" w:firstLine="0"/>
        <w:rPr>
          <w:b/>
          <w:bCs/>
          <w:sz w:val="22"/>
          <w:szCs w:val="22"/>
        </w:rPr>
      </w:pPr>
      <w:r w:rsidRPr="003A4425">
        <w:rPr>
          <w:b/>
          <w:bCs/>
          <w:sz w:val="22"/>
          <w:szCs w:val="22"/>
        </w:rPr>
        <w:t xml:space="preserve">Trzewiki robocze z </w:t>
      </w:r>
      <w:r w:rsidRPr="003A4425">
        <w:rPr>
          <w:b/>
          <w:bCs/>
          <w:sz w:val="22"/>
          <w:szCs w:val="22"/>
        </w:rPr>
        <w:t>pod noskiem</w:t>
      </w:r>
      <w:r w:rsidRPr="003A4425">
        <w:rPr>
          <w:b/>
          <w:bCs/>
          <w:sz w:val="22"/>
          <w:szCs w:val="22"/>
        </w:rPr>
        <w:t xml:space="preserve"> kompozytowym</w:t>
      </w:r>
    </w:p>
    <w:p w:rsidR="00E37A57" w:rsidRPr="003A4425" w:rsidRDefault="00E37A57" w:rsidP="00E37A57">
      <w:pPr>
        <w:tabs>
          <w:tab w:val="left" w:pos="284"/>
        </w:tabs>
        <w:spacing w:after="0"/>
        <w:ind w:hanging="170"/>
        <w:rPr>
          <w:b/>
          <w:bCs/>
          <w:color w:val="000000"/>
          <w:sz w:val="22"/>
          <w:szCs w:val="22"/>
        </w:rPr>
      </w:pPr>
    </w:p>
    <w:p w:rsidR="00E37A57" w:rsidRPr="003A4425" w:rsidRDefault="00E37A57" w:rsidP="00E37A57">
      <w:pPr>
        <w:spacing w:after="0"/>
        <w:ind w:left="0" w:firstLine="0"/>
        <w:jc w:val="left"/>
        <w:rPr>
          <w:sz w:val="22"/>
          <w:szCs w:val="22"/>
        </w:rPr>
      </w:pPr>
      <w:r w:rsidRPr="003A4425">
        <w:rPr>
          <w:sz w:val="22"/>
          <w:szCs w:val="22"/>
        </w:rPr>
        <w:t>Cholewka oraz język trzewików powinny być wykonane ze skór licowych tłoczonych</w:t>
      </w:r>
      <w:r w:rsidRPr="003A4425">
        <w:rPr>
          <w:sz w:val="22"/>
          <w:szCs w:val="22"/>
        </w:rPr>
        <w:br/>
        <w:t>o zmniejszonej nasiąkliwości wody i wysokim współczynniku przepuszczalności pary wodnej. Podszewka winna być wykonana z materiału dającego uczucie suchości i komfortu użytkowania. W cholewce winny być zastosowane elementy odblaskowe, które zapewniają lepszą widoczność pracownika i bezpieczeństwo pracy. Trzewiki winny mieć dwuwarstwową podeszwę PU/TPU oraz bieżnik wykonany z poliuretanu termoplastycznego oraz między podeszwą wykonaną ze spienionego poliuretanu komórkowego odporną na oleje, benzynę i inne rozpuszczalniki organiczne. Podeszwa powinna być odporna na zarysowania oraz absorbować wstrząsy w części piętowej. Wykazywać również odporność na ścieranie, przecięcia  i pękanie oraz na temperaturę</w:t>
      </w:r>
      <w:r w:rsidRPr="003A4425">
        <w:rPr>
          <w:sz w:val="22"/>
          <w:szCs w:val="22"/>
        </w:rPr>
        <w:br/>
        <w:t>w kontakcie do 120°C. Trzewiki powinny mieć perforowany podnosek kompozytowy, w którym winny być rozmieszczone otwory zwiększające naturalną oddychalność stopy oraz chroniące przed uderzeniami z energią do 200J. Wszystkie elementy trzewików winny być amagnetyczne tzn. wykonane z materiałów niemetalowych. Trzewiki powinny być zgodne z Normą PN-EN ISO 20345, S3, HI, CI, SRC</w:t>
      </w:r>
      <w:r w:rsidRPr="003A4425">
        <w:t xml:space="preserve"> </w:t>
      </w:r>
      <w:r w:rsidRPr="003A4425">
        <w:rPr>
          <w:sz w:val="22"/>
          <w:szCs w:val="22"/>
        </w:rPr>
        <w:t xml:space="preserve">lub z Normą PN-20345:2022, S3L, FO, HI, CI. </w:t>
      </w:r>
    </w:p>
    <w:p w:rsidR="00E37A57" w:rsidRPr="003A4425" w:rsidRDefault="00E37A57" w:rsidP="00E37A57">
      <w:pPr>
        <w:tabs>
          <w:tab w:val="left" w:pos="284"/>
        </w:tabs>
        <w:spacing w:after="0"/>
        <w:ind w:hanging="170"/>
        <w:rPr>
          <w:b/>
          <w:bCs/>
          <w:color w:val="000000"/>
          <w:sz w:val="22"/>
          <w:szCs w:val="22"/>
        </w:rPr>
      </w:pPr>
    </w:p>
    <w:p w:rsidR="00E37A57" w:rsidRPr="003A4425" w:rsidRDefault="00E37A57" w:rsidP="00E37A57">
      <w:pPr>
        <w:numPr>
          <w:ilvl w:val="0"/>
          <w:numId w:val="2"/>
        </w:numPr>
        <w:tabs>
          <w:tab w:val="left" w:pos="284"/>
        </w:tabs>
        <w:spacing w:after="0"/>
        <w:ind w:left="0" w:firstLine="0"/>
        <w:rPr>
          <w:b/>
          <w:bCs/>
          <w:sz w:val="22"/>
          <w:szCs w:val="22"/>
        </w:rPr>
      </w:pPr>
      <w:r w:rsidRPr="003A4425">
        <w:rPr>
          <w:b/>
          <w:bCs/>
          <w:sz w:val="22"/>
          <w:szCs w:val="22"/>
        </w:rPr>
        <w:t>Buty ole</w:t>
      </w:r>
      <w:bookmarkStart w:id="0" w:name="_GoBack"/>
      <w:bookmarkEnd w:id="0"/>
      <w:r w:rsidRPr="003A4425">
        <w:rPr>
          <w:b/>
          <w:bCs/>
          <w:sz w:val="22"/>
          <w:szCs w:val="22"/>
        </w:rPr>
        <w:t>jo i benzynoodporne</w:t>
      </w:r>
    </w:p>
    <w:p w:rsidR="00E37A57" w:rsidRPr="003A4425" w:rsidRDefault="00E37A57" w:rsidP="00E37A57">
      <w:pPr>
        <w:tabs>
          <w:tab w:val="left" w:pos="284"/>
        </w:tabs>
        <w:spacing w:after="0"/>
        <w:ind w:hanging="170"/>
        <w:rPr>
          <w:b/>
          <w:bCs/>
          <w:sz w:val="22"/>
          <w:szCs w:val="22"/>
        </w:rPr>
      </w:pPr>
    </w:p>
    <w:p w:rsidR="00E37A57" w:rsidRPr="003A4425" w:rsidRDefault="00E37A57" w:rsidP="00E37A57">
      <w:pPr>
        <w:spacing w:after="0"/>
        <w:ind w:left="0" w:firstLine="0"/>
        <w:jc w:val="left"/>
        <w:rPr>
          <w:sz w:val="22"/>
          <w:szCs w:val="22"/>
        </w:rPr>
      </w:pPr>
      <w:r w:rsidRPr="003A4425">
        <w:rPr>
          <w:sz w:val="22"/>
          <w:szCs w:val="22"/>
        </w:rPr>
        <w:t xml:space="preserve">Cholewka oraz język butów powinny być wykonane ze skór licowych gładkich, tłoczonych </w:t>
      </w:r>
      <w:r w:rsidRPr="003A4425">
        <w:rPr>
          <w:sz w:val="22"/>
          <w:szCs w:val="22"/>
        </w:rPr>
        <w:br/>
        <w:t>o zmniejszonej nasiąkliwości wody i wysokim współczynniku przepuszczalności pary wodnej. Podszewka winna być wykonana z materiału, który daje uczucie suchości i komfortu użytkowania. Buty powinny mieć dwuwarstwową podeszwę PU/TPU oraz bieżnik wykonany z poliuretanu termoplastycznego oraz między podeszwę wykonaną ze spienionego poliuretanu komórkowego odporną na oleje, benzynę i inne rozpuszczalniki organiczne. Podeszwa powinna być odporna na zarysowania</w:t>
      </w:r>
      <w:r w:rsidRPr="00CE323B">
        <w:rPr>
          <w:sz w:val="22"/>
          <w:szCs w:val="22"/>
        </w:rPr>
        <w:t xml:space="preserve"> powierzchni</w:t>
      </w:r>
      <w:r w:rsidRPr="003A4425">
        <w:rPr>
          <w:sz w:val="22"/>
          <w:szCs w:val="22"/>
        </w:rPr>
        <w:t xml:space="preserve"> oraz absorbować wstrząsy w części piętowej. Wykazywać również odporność na ścieranie, przecięcia  i pękanie oraz na temperaturę w kontakcie do 120°C. </w:t>
      </w:r>
      <w:r>
        <w:rPr>
          <w:sz w:val="22"/>
          <w:szCs w:val="22"/>
        </w:rPr>
        <w:t xml:space="preserve">Buty </w:t>
      </w:r>
      <w:r w:rsidRPr="003A4425">
        <w:rPr>
          <w:sz w:val="22"/>
          <w:szCs w:val="22"/>
        </w:rPr>
        <w:t>powinny mieć perforowany podnosek kompozytowy, mieć rozmieszczone otwory zwiększające naturalną oddychalność stopy oraz chroniące przed uderzeniami z energią do 200J. Wszystkie elementy trzewików winny być amagnetyczne tzn. wykonane z materiałów niemetalowych. Trzewiki powinny być  zgodne z Normą PN-EN ISO 20345, S3, HI, CI, SRC</w:t>
      </w:r>
      <w:r w:rsidRPr="003A4425">
        <w:t xml:space="preserve"> </w:t>
      </w:r>
      <w:r w:rsidRPr="003A4425">
        <w:rPr>
          <w:sz w:val="22"/>
          <w:szCs w:val="22"/>
        </w:rPr>
        <w:t xml:space="preserve">lub z Normą PN-20345:2022, S3L, FO, HI, CI. </w:t>
      </w:r>
    </w:p>
    <w:p w:rsidR="00E37A57" w:rsidRPr="003A4425" w:rsidRDefault="00E37A57" w:rsidP="00E37A57">
      <w:pPr>
        <w:spacing w:after="0"/>
        <w:ind w:left="0" w:firstLine="0"/>
        <w:jc w:val="left"/>
        <w:rPr>
          <w:color w:val="000000"/>
          <w:sz w:val="22"/>
          <w:szCs w:val="22"/>
        </w:rPr>
      </w:pPr>
    </w:p>
    <w:p w:rsidR="00E37A57" w:rsidRPr="003A4425" w:rsidRDefault="00E37A57" w:rsidP="00E37A57">
      <w:pPr>
        <w:numPr>
          <w:ilvl w:val="0"/>
          <w:numId w:val="2"/>
        </w:numPr>
        <w:tabs>
          <w:tab w:val="left" w:pos="284"/>
        </w:tabs>
        <w:spacing w:after="0"/>
        <w:ind w:left="0" w:firstLine="0"/>
        <w:rPr>
          <w:b/>
          <w:bCs/>
          <w:sz w:val="22"/>
          <w:szCs w:val="22"/>
        </w:rPr>
      </w:pPr>
      <w:r w:rsidRPr="003A4425">
        <w:rPr>
          <w:b/>
          <w:bCs/>
          <w:sz w:val="22"/>
          <w:szCs w:val="22"/>
        </w:rPr>
        <w:t>Półbuty-sandały</w:t>
      </w:r>
    </w:p>
    <w:p w:rsidR="00E37A57" w:rsidRPr="003A4425" w:rsidRDefault="00E37A57" w:rsidP="00E37A57">
      <w:pPr>
        <w:tabs>
          <w:tab w:val="left" w:pos="284"/>
        </w:tabs>
        <w:spacing w:after="0"/>
        <w:ind w:hanging="170"/>
        <w:rPr>
          <w:b/>
          <w:bCs/>
          <w:sz w:val="22"/>
          <w:szCs w:val="22"/>
        </w:rPr>
      </w:pPr>
    </w:p>
    <w:p w:rsidR="00E37A57" w:rsidRPr="003A4425" w:rsidRDefault="00E37A57" w:rsidP="00E37A57">
      <w:pPr>
        <w:spacing w:after="0"/>
        <w:ind w:left="0" w:firstLine="0"/>
        <w:jc w:val="left"/>
        <w:rPr>
          <w:sz w:val="22"/>
          <w:szCs w:val="22"/>
        </w:rPr>
      </w:pPr>
      <w:r w:rsidRPr="003A4425">
        <w:rPr>
          <w:sz w:val="22"/>
          <w:szCs w:val="22"/>
        </w:rPr>
        <w:t>Cholewka sandała powinna być wykonana z wysokiej jakości skór welurowych o wysokim współczynniku przepuszczalności pary wodnej. Podszewka winna być wykonana</w:t>
      </w:r>
      <w:r w:rsidRPr="003A4425">
        <w:rPr>
          <w:sz w:val="22"/>
          <w:szCs w:val="22"/>
        </w:rPr>
        <w:br/>
        <w:t>z antybakteryjnego materiału, odprowadzająca pot oraz gwarantująca uczucie suchości i komfortu. Półbuty-sandały powinny mieć lekką podeszwę z dwuwarstwowego poliuretanu PU/PU, odporną na oleje, benzynę i inne rozpuszczalniki organiczne. Podeszwa buta o właściwościach przeciwpoślizgowych. Półbuty-sandały winny mieć lekki podnosek kompozytowy chroniący przed uderzeniami z energią do 200J oraz z niemetalową wkładką antyprzebiciową chroniącą przed przekłuciem od podłoża z siłą do 1100N. Półbuty-sandały winny posiadać regulowane zapięcie</w:t>
      </w:r>
      <w:r>
        <w:rPr>
          <w:sz w:val="22"/>
          <w:szCs w:val="22"/>
        </w:rPr>
        <w:t xml:space="preserve"> – pasek lub paski z gumką oraz rzepy </w:t>
      </w:r>
      <w:r w:rsidRPr="003A4425">
        <w:rPr>
          <w:sz w:val="22"/>
          <w:szCs w:val="22"/>
        </w:rPr>
        <w:t>umożliwiające dopasowanie obuwia do stopy i jej tęgości. Wykonane zgodnie z Normą PN-EN ISO 20345</w:t>
      </w:r>
      <w:r w:rsidRPr="00CE323B">
        <w:rPr>
          <w:sz w:val="22"/>
          <w:szCs w:val="22"/>
        </w:rPr>
        <w:t>, S1,P, SRC</w:t>
      </w:r>
    </w:p>
    <w:p w:rsidR="00E37A57" w:rsidRDefault="00E37A57" w:rsidP="00E37A57">
      <w:pPr>
        <w:spacing w:after="0"/>
        <w:ind w:left="0" w:firstLine="0"/>
        <w:jc w:val="left"/>
        <w:rPr>
          <w:sz w:val="22"/>
          <w:szCs w:val="22"/>
        </w:rPr>
      </w:pPr>
    </w:p>
    <w:p w:rsidR="00E37A57" w:rsidRDefault="00E37A57" w:rsidP="00E37A57">
      <w:pPr>
        <w:spacing w:after="0"/>
        <w:ind w:left="0" w:firstLine="0"/>
        <w:jc w:val="left"/>
        <w:rPr>
          <w:sz w:val="22"/>
          <w:szCs w:val="22"/>
        </w:rPr>
      </w:pPr>
    </w:p>
    <w:p w:rsidR="00E37A57" w:rsidRDefault="00E37A57" w:rsidP="00E37A57">
      <w:pPr>
        <w:spacing w:after="0"/>
        <w:ind w:left="0" w:firstLine="0"/>
        <w:jc w:val="left"/>
        <w:rPr>
          <w:sz w:val="22"/>
          <w:szCs w:val="22"/>
        </w:rPr>
      </w:pPr>
      <w:r w:rsidRPr="00BC73BE">
        <w:rPr>
          <w:b/>
          <w:bCs/>
          <w:sz w:val="22"/>
          <w:szCs w:val="22"/>
          <w:u w:val="single"/>
        </w:rPr>
        <w:t>Uwagi do SWZ</w:t>
      </w:r>
      <w:r w:rsidRPr="00FB6FC9">
        <w:rPr>
          <w:sz w:val="22"/>
          <w:szCs w:val="22"/>
          <w:u w:val="single"/>
        </w:rPr>
        <w:t>:</w:t>
      </w:r>
      <w:r w:rsidRPr="00FB6FC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 przypadku wskazania w dokumentach zamówienia konkretnej normy, oceny technicznej, specyfikacji technicznej albo systemu referencji technicznych przez odniesienie to rozumie się także normę/specyfikację/ocenę/system aktualną na dzień składania oferty albo normę </w:t>
      </w:r>
      <w:r>
        <w:rPr>
          <w:sz w:val="22"/>
          <w:szCs w:val="22"/>
        </w:rPr>
        <w:lastRenderedPageBreak/>
        <w:t>zastępującą wskazaną normę, jak również rozwiązania równoważne pod warunkiem, że zapewnia ono spełnienie wymagań Zamawiającego w stopniu nie mniejszym niż norma wskazana w dokumentach zamówienia.</w:t>
      </w:r>
    </w:p>
    <w:p w:rsidR="00E37A57" w:rsidRDefault="00E37A57" w:rsidP="00E37A57">
      <w:pPr>
        <w:spacing w:after="0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W razie rozbieżności pomiędzy normą wskazaną a normą późniejszą lub zastępującą, pierwszeństwo ma norma zapewniająca wyższy poziom zgodności, chyba że przepis prawa, dokumenty oceny zgodności wymagają zastosowania konkretnej normy lub konkretnej wersji normy. </w:t>
      </w:r>
    </w:p>
    <w:p w:rsidR="00E37A57" w:rsidRDefault="00E37A57" w:rsidP="00E37A57">
      <w:pPr>
        <w:spacing w:after="0"/>
        <w:ind w:left="0" w:firstLine="0"/>
        <w:jc w:val="left"/>
        <w:rPr>
          <w:sz w:val="22"/>
          <w:szCs w:val="22"/>
        </w:rPr>
      </w:pPr>
    </w:p>
    <w:p w:rsidR="00E37A57" w:rsidRDefault="00E37A57" w:rsidP="00E37A57">
      <w:pPr>
        <w:spacing w:after="0"/>
        <w:ind w:left="0" w:firstLine="0"/>
        <w:jc w:val="left"/>
        <w:rPr>
          <w:sz w:val="22"/>
          <w:szCs w:val="22"/>
        </w:rPr>
      </w:pPr>
    </w:p>
    <w:p w:rsidR="00E37A57" w:rsidRDefault="00E37A57" w:rsidP="00E37A57">
      <w:pPr>
        <w:spacing w:after="0"/>
        <w:ind w:left="0" w:firstLine="0"/>
        <w:jc w:val="left"/>
        <w:rPr>
          <w:sz w:val="22"/>
          <w:szCs w:val="22"/>
        </w:rPr>
      </w:pPr>
    </w:p>
    <w:p w:rsidR="00E37A57" w:rsidRDefault="00E37A57" w:rsidP="00E37A57">
      <w:pPr>
        <w:spacing w:after="0"/>
        <w:ind w:left="0" w:firstLine="0"/>
        <w:jc w:val="left"/>
        <w:rPr>
          <w:sz w:val="22"/>
          <w:szCs w:val="22"/>
        </w:rPr>
      </w:pPr>
    </w:p>
    <w:p w:rsidR="00E37A57" w:rsidRDefault="00E37A57" w:rsidP="00E37A57">
      <w:pPr>
        <w:spacing w:after="0"/>
        <w:ind w:left="0" w:firstLine="0"/>
        <w:jc w:val="left"/>
        <w:rPr>
          <w:sz w:val="22"/>
          <w:szCs w:val="22"/>
        </w:rPr>
      </w:pPr>
    </w:p>
    <w:p w:rsidR="00E37A57" w:rsidRDefault="00E37A57" w:rsidP="00E37A57">
      <w:pPr>
        <w:spacing w:after="0"/>
        <w:ind w:left="0" w:firstLine="0"/>
        <w:jc w:val="left"/>
        <w:rPr>
          <w:sz w:val="22"/>
          <w:szCs w:val="22"/>
        </w:rPr>
      </w:pPr>
    </w:p>
    <w:p w:rsidR="00E37A57" w:rsidRDefault="00E37A57" w:rsidP="00E37A57">
      <w:pPr>
        <w:spacing w:after="0"/>
        <w:ind w:left="0" w:firstLine="0"/>
        <w:jc w:val="left"/>
        <w:rPr>
          <w:sz w:val="22"/>
          <w:szCs w:val="22"/>
        </w:rPr>
      </w:pPr>
    </w:p>
    <w:p w:rsidR="00E37A57" w:rsidRDefault="00E37A57" w:rsidP="00E37A57">
      <w:pPr>
        <w:spacing w:after="0"/>
        <w:ind w:left="0" w:firstLine="0"/>
        <w:jc w:val="left"/>
        <w:rPr>
          <w:sz w:val="22"/>
          <w:szCs w:val="22"/>
        </w:rPr>
      </w:pPr>
    </w:p>
    <w:p w:rsidR="00E37A57" w:rsidRDefault="00E37A57" w:rsidP="00E37A57">
      <w:pPr>
        <w:spacing w:after="0"/>
        <w:ind w:left="0" w:firstLine="0"/>
        <w:jc w:val="left"/>
        <w:rPr>
          <w:sz w:val="22"/>
          <w:szCs w:val="22"/>
        </w:rPr>
      </w:pPr>
    </w:p>
    <w:p w:rsidR="00E37A57" w:rsidRDefault="00E37A57" w:rsidP="00E37A57">
      <w:pPr>
        <w:spacing w:after="0"/>
        <w:ind w:left="0" w:firstLine="0"/>
        <w:jc w:val="left"/>
        <w:rPr>
          <w:sz w:val="22"/>
          <w:szCs w:val="22"/>
        </w:rPr>
      </w:pPr>
    </w:p>
    <w:p w:rsidR="00E37A57" w:rsidRDefault="00E37A57" w:rsidP="00E37A57">
      <w:pPr>
        <w:spacing w:after="0"/>
        <w:ind w:left="0" w:firstLine="0"/>
        <w:jc w:val="left"/>
        <w:rPr>
          <w:sz w:val="22"/>
          <w:szCs w:val="22"/>
        </w:rPr>
      </w:pPr>
    </w:p>
    <w:p w:rsidR="00E37A57" w:rsidRDefault="00E37A57" w:rsidP="00E37A57">
      <w:pPr>
        <w:spacing w:after="0"/>
        <w:ind w:left="0" w:firstLine="0"/>
        <w:jc w:val="left"/>
        <w:rPr>
          <w:sz w:val="22"/>
          <w:szCs w:val="22"/>
        </w:rPr>
      </w:pPr>
    </w:p>
    <w:p w:rsidR="00E37A57" w:rsidRDefault="00E37A57" w:rsidP="00E37A57">
      <w:pPr>
        <w:spacing w:after="0"/>
        <w:ind w:left="0" w:firstLine="0"/>
        <w:jc w:val="left"/>
        <w:rPr>
          <w:sz w:val="22"/>
          <w:szCs w:val="22"/>
        </w:rPr>
      </w:pPr>
    </w:p>
    <w:p w:rsidR="00E37A57" w:rsidRDefault="00E37A57" w:rsidP="00E37A57">
      <w:pPr>
        <w:spacing w:after="0"/>
        <w:ind w:left="0" w:firstLine="0"/>
        <w:jc w:val="left"/>
        <w:rPr>
          <w:sz w:val="22"/>
          <w:szCs w:val="22"/>
        </w:rPr>
      </w:pPr>
    </w:p>
    <w:p w:rsidR="00D063F0" w:rsidRPr="00784ACD" w:rsidRDefault="00D063F0" w:rsidP="00D063F0">
      <w:pPr>
        <w:spacing w:after="0"/>
        <w:ind w:left="0" w:firstLine="0"/>
        <w:rPr>
          <w:rFonts w:ascii="Arial" w:hAnsi="Arial" w:cs="Arial"/>
          <w:b/>
          <w:sz w:val="22"/>
          <w:szCs w:val="22"/>
          <w:u w:val="single"/>
        </w:rPr>
      </w:pPr>
    </w:p>
    <w:sectPr w:rsidR="00D063F0" w:rsidRPr="00784A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F45" w:rsidRDefault="005A7F45" w:rsidP="00D063F0">
      <w:pPr>
        <w:spacing w:after="0"/>
      </w:pPr>
      <w:r>
        <w:separator/>
      </w:r>
    </w:p>
  </w:endnote>
  <w:endnote w:type="continuationSeparator" w:id="0">
    <w:p w:rsidR="005A7F45" w:rsidRDefault="005A7F45" w:rsidP="00D063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F45" w:rsidRDefault="005A7F45" w:rsidP="00D063F0">
      <w:pPr>
        <w:spacing w:after="0"/>
      </w:pPr>
      <w:r>
        <w:separator/>
      </w:r>
    </w:p>
  </w:footnote>
  <w:footnote w:type="continuationSeparator" w:id="0">
    <w:p w:rsidR="005A7F45" w:rsidRDefault="005A7F45" w:rsidP="00D063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2D6F6E"/>
    <w:multiLevelType w:val="hybridMultilevel"/>
    <w:tmpl w:val="6786E098"/>
    <w:lvl w:ilvl="0" w:tplc="CEF06176">
      <w:start w:val="1"/>
      <w:numFmt w:val="decimal"/>
      <w:lvlText w:val="%1)"/>
      <w:lvlJc w:val="left"/>
      <w:pPr>
        <w:ind w:left="-207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76A744E4"/>
    <w:multiLevelType w:val="hybridMultilevel"/>
    <w:tmpl w:val="1D6871C2"/>
    <w:lvl w:ilvl="0" w:tplc="41F82C1E">
      <w:start w:val="1"/>
      <w:numFmt w:val="decimal"/>
      <w:lvlText w:val="%1)"/>
      <w:lvlJc w:val="left"/>
      <w:pPr>
        <w:ind w:left="-207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3F0"/>
    <w:rsid w:val="0046505F"/>
    <w:rsid w:val="005A7F45"/>
    <w:rsid w:val="00CF1698"/>
    <w:rsid w:val="00D063F0"/>
    <w:rsid w:val="00E3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E391BC"/>
  <w15:chartTrackingRefBased/>
  <w15:docId w15:val="{AF889A6C-4047-4321-B2C6-770403C7F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,Standardowy111"/>
    <w:qFormat/>
    <w:rsid w:val="00D063F0"/>
    <w:pPr>
      <w:spacing w:after="120" w:line="240" w:lineRule="auto"/>
      <w:ind w:left="170" w:hanging="35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63F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D063F0"/>
  </w:style>
  <w:style w:type="paragraph" w:styleId="Stopka">
    <w:name w:val="footer"/>
    <w:basedOn w:val="Normalny"/>
    <w:link w:val="StopkaZnak"/>
    <w:uiPriority w:val="99"/>
    <w:unhideWhenUsed/>
    <w:rsid w:val="00D063F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D063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NejIrdzNpbFozTGlqWHphb0JXL1pDTFJSWnppakM0d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dNiRkTxWDGYF7gJDHNCsWirLN1GEJpOw+Az9zDuq6+Y=</DigestValue>
      </Reference>
      <Reference URI="#INFO">
        <DigestMethod Algorithm="http://www.w3.org/2001/04/xmlenc#sha256"/>
        <DigestValue>dbirB7e017yEYrgpekCZh/mkEe1oERKkP8uR7E4Ui+4=</DigestValue>
      </Reference>
    </SignedInfo>
    <SignatureValue>q9/BDoGF+DkZdotT64ufFLoVpq5W1sNEyr6QToljbs8Jw9Klr2yvq5YLGskfnqwHW0J4x/EJPyGscaktbIXDDw==</SignatureValue>
    <Object Id="INFO">
      <ArrayOfString xmlns:xsi="http://www.w3.org/2001/XMLSchema-instance" xmlns:xsd="http://www.w3.org/2001/XMLSchema" xmlns="">
        <string>Mz2+w3ilZ3LijXzaoBW/ZCLRRZzijC4v</string>
      </ArrayOfString>
    </Object>
  </Signature>
</WrappedLabelInfo>
</file>

<file path=customXml/itemProps1.xml><?xml version="1.0" encoding="utf-8"?>
<ds:datastoreItem xmlns:ds="http://schemas.openxmlformats.org/officeDocument/2006/customXml" ds:itemID="{470B09E9-1B7C-45BA-96FC-F80EEFF0C57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F4523B7-08A6-4B5B-913E-1A56A00CF2B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523</Words>
  <Characters>3483</Characters>
  <Application>Microsoft Office Word</Application>
  <DocSecurity>0</DocSecurity>
  <Lines>74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Kaczmarek Aleksandra</dc:creator>
  <cp:keywords/>
  <dc:description/>
  <cp:lastModifiedBy>Krawczyńska Kornelia</cp:lastModifiedBy>
  <cp:revision>2</cp:revision>
  <dcterms:created xsi:type="dcterms:W3CDTF">2025-03-24T13:07:00Z</dcterms:created>
  <dcterms:modified xsi:type="dcterms:W3CDTF">2026-04-03T09:07:00Z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888e74b6-8662-4f8f-b53e-e28072254158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Kaczmarek Aleksandra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ClsUserRVM">
    <vt:lpwstr>[]</vt:lpwstr>
  </property>
  <property fmtid="{D5CDD505-2E9C-101B-9397-08002B2CF9AE}" pid="10" name="bjSaver">
    <vt:lpwstr>5gf9Du6DWbAWuxjaarHHtxEgVD/g0Fs+</vt:lpwstr>
  </property>
  <property fmtid="{D5CDD505-2E9C-101B-9397-08002B2CF9AE}" pid="11" name="UniqueDocumentKey">
    <vt:lpwstr>aa305dd9-87ce-4d87-910e-a2007492f044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10.70.46.81</vt:lpwstr>
  </property>
</Properties>
</file>